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4F1" w:rsidRPr="00C504F1" w:rsidRDefault="00C504F1" w:rsidP="00C504F1">
      <w:pPr>
        <w:pStyle w:val="Overskrift1"/>
        <w:rPr>
          <w:sz w:val="28"/>
        </w:rPr>
      </w:pPr>
      <w:bookmarkStart w:id="0" w:name="_Toc263757044"/>
      <w:bookmarkStart w:id="1" w:name="_Toc263757040"/>
      <w:r>
        <w:rPr>
          <w:noProof/>
          <w:sz w:val="28"/>
        </w:rPr>
        <w:drawing>
          <wp:inline distT="0" distB="0" distL="0" distR="0">
            <wp:extent cx="1816661" cy="798394"/>
            <wp:effectExtent l="0" t="0" r="0" b="190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vapenUD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931" cy="813895"/>
                    </a:xfrm>
                    <a:prstGeom prst="rect">
                      <a:avLst/>
                    </a:prstGeom>
                  </pic:spPr>
                </pic:pic>
              </a:graphicData>
            </a:graphic>
          </wp:inline>
        </w:drawing>
      </w:r>
      <w:r>
        <w:rPr>
          <w:sz w:val="28"/>
        </w:rPr>
        <w:br/>
      </w:r>
      <w:r w:rsidRPr="00C504F1">
        <w:rPr>
          <w:rStyle w:val="TittelTegn"/>
        </w:rPr>
        <w:t>Regler for lån av nettbrett</w:t>
      </w:r>
    </w:p>
    <w:p w:rsidR="00C504F1" w:rsidRPr="00F425A8" w:rsidRDefault="00C504F1" w:rsidP="00C504F1">
      <w:pPr>
        <w:rPr>
          <w:b/>
          <w:sz w:val="22"/>
        </w:rPr>
      </w:pPr>
      <w:r w:rsidRPr="00F425A8">
        <w:rPr>
          <w:b/>
          <w:sz w:val="22"/>
        </w:rPr>
        <w:t>Denne avtalen gjelder nettbrett med serienummer</w:t>
      </w:r>
      <w:r w:rsidR="00F425A8" w:rsidRPr="00F425A8">
        <w:rPr>
          <w:b/>
          <w:sz w:val="22"/>
        </w:rPr>
        <w:t xml:space="preserve">: </w:t>
      </w:r>
      <w:r w:rsidR="00F425A8" w:rsidRPr="00F425A8">
        <w:rPr>
          <w:b/>
          <w:sz w:val="22"/>
        </w:rPr>
        <w:br/>
      </w:r>
    </w:p>
    <w:p w:rsidR="00C504F1" w:rsidRPr="00F425A8" w:rsidRDefault="00C504F1" w:rsidP="00C504F1">
      <w:pPr>
        <w:rPr>
          <w:b/>
          <w:sz w:val="22"/>
        </w:rPr>
      </w:pPr>
      <w:r w:rsidRPr="00F425A8">
        <w:rPr>
          <w:b/>
          <w:sz w:val="22"/>
        </w:rPr>
        <w:t>Dette nettbrettet skal brukes av</w:t>
      </w:r>
      <w:r w:rsidR="00F425A8" w:rsidRPr="00F425A8">
        <w:rPr>
          <w:b/>
          <w:sz w:val="22"/>
        </w:rPr>
        <w:t xml:space="preserve"> </w:t>
      </w:r>
      <w:bookmarkStart w:id="2" w:name="_GoBack"/>
      <w:bookmarkEnd w:id="2"/>
      <w:r w:rsidRPr="00F425A8">
        <w:rPr>
          <w:b/>
          <w:sz w:val="22"/>
        </w:rPr>
        <w:t xml:space="preserve">til skolearbeid som et personlig nettbrett i skoleåret </w:t>
      </w:r>
      <w:r w:rsidR="00F425A8" w:rsidRPr="00F425A8">
        <w:rPr>
          <w:b/>
          <w:sz w:val="22"/>
        </w:rPr>
        <w:t>201</w:t>
      </w:r>
      <w:r w:rsidR="00DD43C1">
        <w:rPr>
          <w:b/>
          <w:sz w:val="22"/>
        </w:rPr>
        <w:t>8</w:t>
      </w:r>
      <w:r w:rsidR="00F425A8" w:rsidRPr="00F425A8">
        <w:rPr>
          <w:b/>
          <w:sz w:val="22"/>
        </w:rPr>
        <w:t>/201</w:t>
      </w:r>
      <w:r w:rsidR="00DD43C1">
        <w:rPr>
          <w:b/>
          <w:sz w:val="22"/>
        </w:rPr>
        <w:t>9</w:t>
      </w:r>
      <w:r w:rsidR="00F425A8" w:rsidRPr="00F425A8">
        <w:rPr>
          <w:b/>
          <w:sz w:val="22"/>
        </w:rPr>
        <w:t>.</w:t>
      </w:r>
      <w:r w:rsidRPr="00F425A8">
        <w:rPr>
          <w:b/>
          <w:sz w:val="22"/>
        </w:rPr>
        <w:t xml:space="preserve"> </w:t>
      </w:r>
      <w:r w:rsidR="00F425A8" w:rsidRPr="00F425A8">
        <w:rPr>
          <w:b/>
          <w:sz w:val="22"/>
        </w:rPr>
        <w:br/>
      </w:r>
      <w:r w:rsidR="00F425A8" w:rsidRPr="00F425A8">
        <w:rPr>
          <w:b/>
          <w:sz w:val="22"/>
        </w:rPr>
        <w:br/>
      </w:r>
      <w:r w:rsidRPr="00F425A8">
        <w:rPr>
          <w:b/>
          <w:sz w:val="22"/>
        </w:rPr>
        <w:t xml:space="preserve">Nettbrettet er </w:t>
      </w:r>
      <w:r w:rsidR="00F425A8" w:rsidRPr="00F425A8">
        <w:rPr>
          <w:b/>
          <w:sz w:val="22"/>
        </w:rPr>
        <w:t>Rødtvet skoles</w:t>
      </w:r>
      <w:r w:rsidRPr="00F425A8">
        <w:rPr>
          <w:b/>
          <w:sz w:val="22"/>
        </w:rPr>
        <w:t xml:space="preserve"> eiendom og skal leveres tilbake ved slutten av skoleåret. </w:t>
      </w:r>
    </w:p>
    <w:p w:rsidR="00C504F1" w:rsidRPr="00C504F1" w:rsidRDefault="00C504F1" w:rsidP="00C504F1">
      <w:pPr>
        <w:rPr>
          <w:sz w:val="22"/>
        </w:rPr>
      </w:pPr>
    </w:p>
    <w:p w:rsidR="00C504F1" w:rsidRPr="00C504F1" w:rsidRDefault="00C504F1" w:rsidP="00C504F1">
      <w:pPr>
        <w:rPr>
          <w:sz w:val="22"/>
        </w:rPr>
      </w:pPr>
      <w:r w:rsidRPr="00C504F1">
        <w:rPr>
          <w:sz w:val="22"/>
        </w:rPr>
        <w:t xml:space="preserve">Følgende regler gjelder for lån av nettbrett: </w:t>
      </w:r>
    </w:p>
    <w:p w:rsidR="00C504F1" w:rsidRPr="00C504F1" w:rsidRDefault="00C504F1" w:rsidP="00C504F1">
      <w:pPr>
        <w:pStyle w:val="Listeavsnitt"/>
        <w:numPr>
          <w:ilvl w:val="0"/>
          <w:numId w:val="1"/>
        </w:numPr>
        <w:spacing w:after="160" w:line="259" w:lineRule="auto"/>
        <w:contextualSpacing/>
        <w:rPr>
          <w:sz w:val="22"/>
        </w:rPr>
      </w:pPr>
      <w:r w:rsidRPr="00C504F1">
        <w:rPr>
          <w:sz w:val="22"/>
        </w:rPr>
        <w:t xml:space="preserve">Allerede etablert regelverk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Ordensreglementet gjelder for lån av nettbrett. </w:t>
      </w:r>
    </w:p>
    <w:p w:rsidR="00C504F1" w:rsidRPr="00C504F1" w:rsidRDefault="00C504F1" w:rsidP="00C504F1">
      <w:pPr>
        <w:pStyle w:val="Listeavsnitt"/>
        <w:numPr>
          <w:ilvl w:val="0"/>
          <w:numId w:val="1"/>
        </w:numPr>
        <w:spacing w:after="160" w:line="259" w:lineRule="auto"/>
        <w:contextualSpacing/>
        <w:rPr>
          <w:sz w:val="22"/>
        </w:rPr>
      </w:pPr>
      <w:r w:rsidRPr="00C504F1">
        <w:rPr>
          <w:sz w:val="22"/>
        </w:rPr>
        <w:t xml:space="preserve">Administrasjon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Skolen avgjør til enhver tid hvor stor grad av kontroll skolen og eleven skal ha over oppsett på nettbrettet. Når nettbrettet deles ut har nettbrettet et fastsatt oppsett, men det må forventes at dette vil kunne endre seg i løpet av låneperioden. Elevene får Office365 og ITS apper som standard. Skolen bestemmer de andre appene som skal brukes i undervisningen.  Elever har ikke tilgang til ordinær App-Store.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Skolen kan når som helst be om å få tilbake nettbrettet av tekniske eller praktiske årsaker. </w:t>
      </w:r>
    </w:p>
    <w:p w:rsidR="00C504F1" w:rsidRPr="00C504F1" w:rsidRDefault="00C504F1" w:rsidP="00C504F1">
      <w:pPr>
        <w:pStyle w:val="Listeavsnitt"/>
        <w:numPr>
          <w:ilvl w:val="0"/>
          <w:numId w:val="1"/>
        </w:numPr>
        <w:spacing w:after="160" w:line="259" w:lineRule="auto"/>
        <w:contextualSpacing/>
        <w:rPr>
          <w:sz w:val="22"/>
        </w:rPr>
      </w:pPr>
      <w:r w:rsidRPr="00C504F1">
        <w:rPr>
          <w:sz w:val="22"/>
        </w:rPr>
        <w:t xml:space="preserve">Praktisk bruk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Nettbrettet skal alltid være med på skolen.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Eleven må sørge for at nettbrettet hver dag er tilstrekkelig ladet til å kunne brukes gjennom hele skoledagen uten å måtte lades opp underveis.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Nettbrettet skal alltid oppbevares på det stedet skolen har anvist at nettbrettet kan oppbevares før skolestart og i friminuttene.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Beskyttelsesdekslet nettbrettet leveres med skal alltid være på.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Apper skolen installerer på nettbrettene skal ikke fjernes.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På skolen skal nettbrettet være koblet til skolens lokale trådløse nettverk (blir automatisk satt opp).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Skolen erstatter ikke tap av private data og apper som er lagret/installert på nettbrettet. Av sikkerhetsmessige årsaker bør slike data også lagres andre steder enn på nettbrettet. </w:t>
      </w:r>
    </w:p>
    <w:p w:rsidR="00C504F1" w:rsidRPr="00C504F1" w:rsidRDefault="00C504F1" w:rsidP="00C504F1">
      <w:pPr>
        <w:pStyle w:val="Listeavsnitt"/>
        <w:numPr>
          <w:ilvl w:val="0"/>
          <w:numId w:val="1"/>
        </w:numPr>
        <w:spacing w:after="160" w:line="259" w:lineRule="auto"/>
        <w:contextualSpacing/>
        <w:rPr>
          <w:sz w:val="22"/>
        </w:rPr>
      </w:pPr>
      <w:r w:rsidRPr="00C504F1">
        <w:rPr>
          <w:sz w:val="22"/>
        </w:rPr>
        <w:t xml:space="preserve">Tap og skade av nettbrett </w:t>
      </w:r>
    </w:p>
    <w:p w:rsidR="00C504F1" w:rsidRPr="00C504F1" w:rsidRDefault="00C504F1" w:rsidP="00C504F1">
      <w:pPr>
        <w:pStyle w:val="Listeavsnitt"/>
        <w:numPr>
          <w:ilvl w:val="1"/>
          <w:numId w:val="1"/>
        </w:numPr>
        <w:spacing w:after="160" w:line="259" w:lineRule="auto"/>
        <w:contextualSpacing/>
        <w:rPr>
          <w:sz w:val="22"/>
        </w:rPr>
      </w:pPr>
      <w:r w:rsidRPr="00C504F1">
        <w:rPr>
          <w:sz w:val="22"/>
        </w:rPr>
        <w:t xml:space="preserve">Ved skade eller tap av nettbrettet kan eleven og/eller elevens foresatte bli erstatningsansvarlige etter skadeserstatningslovens § 1-1 og 1-2. Se "Retningslinjer for erstatningsansvar". </w:t>
      </w:r>
    </w:p>
    <w:p w:rsidR="00C504F1" w:rsidRDefault="00C504F1" w:rsidP="00C504F1">
      <w:pPr>
        <w:rPr>
          <w:sz w:val="22"/>
        </w:rPr>
      </w:pPr>
      <w:r w:rsidRPr="00C504F1">
        <w:rPr>
          <w:sz w:val="22"/>
        </w:rPr>
        <w:t xml:space="preserve">Dette dokumentet er utstedt i to eksemplarer, ett til låntaker og ett som skal returneres til skolen i kvittert stand. </w:t>
      </w:r>
      <w:r>
        <w:rPr>
          <w:sz w:val="22"/>
        </w:rPr>
        <w:br/>
        <w:t>--------------------------------------------------------------------------------------------------------------------------------------</w:t>
      </w:r>
    </w:p>
    <w:p w:rsidR="00C504F1" w:rsidRPr="00C504F1" w:rsidRDefault="00C504F1" w:rsidP="00C504F1">
      <w:pPr>
        <w:rPr>
          <w:sz w:val="22"/>
        </w:rPr>
      </w:pPr>
    </w:p>
    <w:p w:rsidR="00C504F1" w:rsidRPr="00C504F1" w:rsidRDefault="00C504F1" w:rsidP="00C504F1">
      <w:pPr>
        <w:rPr>
          <w:sz w:val="20"/>
        </w:rPr>
      </w:pPr>
      <w:r w:rsidRPr="00C504F1">
        <w:rPr>
          <w:noProof/>
          <w:sz w:val="20"/>
        </w:rPr>
        <mc:AlternateContent>
          <mc:Choice Requires="wps">
            <w:drawing>
              <wp:anchor distT="0" distB="0" distL="114300" distR="114300" simplePos="0" relativeHeight="251659264" behindDoc="0" locked="0" layoutInCell="1" allowOverlap="1" wp14:anchorId="6A493126" wp14:editId="14EF79B1">
                <wp:simplePos x="0" y="0"/>
                <wp:positionH relativeFrom="column">
                  <wp:posOffset>12065</wp:posOffset>
                </wp:positionH>
                <wp:positionV relativeFrom="paragraph">
                  <wp:posOffset>40005</wp:posOffset>
                </wp:positionV>
                <wp:extent cx="146050" cy="99695"/>
                <wp:effectExtent l="11430" t="6985" r="1397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99695"/>
                        </a:xfrm>
                        <a:prstGeom prst="rect">
                          <a:avLst/>
                        </a:prstGeom>
                        <a:solidFill>
                          <a:srgbClr val="FFFFFF"/>
                        </a:solidFill>
                        <a:ln w="9525">
                          <a:solidFill>
                            <a:srgbClr val="000000"/>
                          </a:solidFill>
                          <a:miter lim="800000"/>
                          <a:headEnd type="none" w="sm" len="sm"/>
                          <a:tailEnd type="none" w="sm" len="s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5E2D2" id="Rectangle 2" o:spid="_x0000_s1026" style="position:absolute;margin-left:.95pt;margin-top:3.15pt;width:11.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AWMAIAAHIEAAAOAAAAZHJzL2Uyb0RvYy54bWysVG2P0zAM/o7Ef4jynXWrtnGrrjuddgwh&#10;HXDi4Ad4adpG5A0nWzd+PU62GztAQkL0Q2THzmP7sd3rm73RbCcxKGdrPhmNOZNWuEbZruZfPq9f&#10;XXEWItgGtLOy5gcZ+M3y5YvrwVeydL3TjURGIDZUg695H6OviiKIXhoII+elJWPr0EAkFbuiQRgI&#10;3eiiHI/nxeCw8eiEDIFu745Gvsz4bStF/Ni2QUama065xXxiPjfpLJbXUHUIvlfilAb8QxYGlKWg&#10;Z6g7iMC2qH6DMkqgC66NI+FM4dpWCZlroGom41+qeezBy1wLkRP8mabw/2DFh90DMtXUvOTMgqEW&#10;fSLSwHZasjLRM/hQkdejf8BUYPD3TnwNzLpVT17yFtENvYSGkpok/+LZg6QEeso2w3vXEDpso8tM&#10;7Vs0CZA4YPvckMO5IXIfmaDLyXQ+nlHbBJkWi/lilgNA9fTWY4hvpTMsCTVHyjxjw+4+xJQLVE8u&#10;OXenVbNWWmcFu81KI9sBjcY6fyf0cOmmLRso+KycZeRntnAJMc7fnyCMijTjWpmaX52doEqkvbEN&#10;iwdPvFhaD55CBcOZlrRMJOTpjKD03/2oVG1P7CfCj43buOZA5KM7Dj4tKgm9w+8UioaegnzbAlJg&#10;/c5SAxeT6TRtSVams9clKXhp2VxawAqCqnnk7Ciu4nGzth5V11OkSebMultqeqtyR9JAHLM6JUuD&#10;nRt1WsK0OZd69vr5q1j+AAAA//8DAFBLAwQUAAYACAAAACEAmSgvWtoAAAAFAQAADwAAAGRycy9k&#10;b3ducmV2LnhtbEyOTUvDQBCG74L/YRnBi9hNo4QasylFKR7EQ6vgdZodk2B2NmQ3H/57x5M9DQ/v&#10;yztPsV1cpyYaQuvZwHqVgCKuvG25NvDxvr/dgAoR2WLnmQz8UIBteXlRYG79zAeajrFWMsIhRwNN&#10;jH2udagachhWvieW7MsPDqPgUGs74CzjrtNpkmTaYcvyocGenhqqvo+jk5W3zb5/PdjsebyZqs84&#10;7dbhZTbm+mrZPYKKtMT/MvzpizqU4nTyI9ugOuEHKRrI7kBJmt4LnuSmCeiy0Of25S8AAAD//wMA&#10;UEsBAi0AFAAGAAgAAAAhALaDOJL+AAAA4QEAABMAAAAAAAAAAAAAAAAAAAAAAFtDb250ZW50X1R5&#10;cGVzXS54bWxQSwECLQAUAAYACAAAACEAOP0h/9YAAACUAQAACwAAAAAAAAAAAAAAAAAvAQAAX3Jl&#10;bHMvLnJlbHNQSwECLQAUAAYACAAAACEAQjVQFjACAAByBAAADgAAAAAAAAAAAAAAAAAuAgAAZHJz&#10;L2Uyb0RvYy54bWxQSwECLQAUAAYACAAAACEAmSgvWtoAAAAFAQAADwAAAAAAAAAAAAAAAACKBAAA&#10;ZHJzL2Rvd25yZXYueG1sUEsFBgAAAAAEAAQA8wAAAJEFAAAAAA==&#10;">
                <v:stroke startarrowwidth="narrow" startarrowlength="short" endarrowwidth="narrow" endarrowlength="short"/>
              </v:rect>
            </w:pict>
          </mc:Fallback>
        </mc:AlternateContent>
      </w:r>
      <w:r w:rsidRPr="00C504F1">
        <w:rPr>
          <w:sz w:val="20"/>
        </w:rPr>
        <w:t xml:space="preserve">Vi          Vi bekrefter å ha mottatt et nettbrett med beskyttelsesdeksel, lader og ladekabel. </w:t>
      </w:r>
    </w:p>
    <w:p w:rsidR="00C504F1" w:rsidRPr="00C504F1" w:rsidRDefault="00C504F1" w:rsidP="00C504F1">
      <w:pPr>
        <w:rPr>
          <w:sz w:val="20"/>
        </w:rPr>
      </w:pPr>
    </w:p>
    <w:p w:rsidR="00C504F1" w:rsidRPr="00C504F1" w:rsidRDefault="00C504F1" w:rsidP="00C504F1">
      <w:pPr>
        <w:rPr>
          <w:sz w:val="20"/>
        </w:rPr>
      </w:pPr>
      <w:r w:rsidRPr="00C504F1">
        <w:rPr>
          <w:sz w:val="20"/>
        </w:rPr>
        <w:t xml:space="preserve">Dato: </w:t>
      </w:r>
      <w:r w:rsidRPr="00C504F1">
        <w:rPr>
          <w:sz w:val="20"/>
        </w:rPr>
        <w:tab/>
      </w:r>
      <w:r w:rsidRPr="00C504F1">
        <w:rPr>
          <w:sz w:val="20"/>
        </w:rPr>
        <w:tab/>
      </w:r>
      <w:r w:rsidRPr="00C504F1">
        <w:rPr>
          <w:sz w:val="20"/>
        </w:rPr>
        <w:tab/>
      </w:r>
      <w:r w:rsidRPr="00C504F1">
        <w:rPr>
          <w:sz w:val="20"/>
        </w:rPr>
        <w:tab/>
      </w:r>
      <w:r w:rsidRPr="00C504F1">
        <w:rPr>
          <w:sz w:val="20"/>
        </w:rPr>
        <w:tab/>
      </w:r>
      <w:r w:rsidRPr="00C504F1">
        <w:rPr>
          <w:sz w:val="20"/>
        </w:rPr>
        <w:tab/>
      </w:r>
      <w:r w:rsidRPr="00C504F1">
        <w:rPr>
          <w:sz w:val="20"/>
        </w:rPr>
        <w:tab/>
        <w:t>Dato:</w:t>
      </w:r>
    </w:p>
    <w:p w:rsidR="00C504F1" w:rsidRPr="00C504F1" w:rsidRDefault="00C504F1" w:rsidP="00C504F1">
      <w:pPr>
        <w:rPr>
          <w:sz w:val="20"/>
        </w:rPr>
      </w:pPr>
      <w:r w:rsidRPr="00C504F1">
        <w:rPr>
          <w:sz w:val="20"/>
        </w:rPr>
        <w:t xml:space="preserve"> </w:t>
      </w:r>
    </w:p>
    <w:p w:rsidR="00C504F1" w:rsidRPr="00C504F1" w:rsidRDefault="00C504F1" w:rsidP="00C504F1">
      <w:pPr>
        <w:rPr>
          <w:sz w:val="20"/>
        </w:rPr>
      </w:pPr>
      <w:r w:rsidRPr="00C504F1">
        <w:rPr>
          <w:sz w:val="20"/>
        </w:rPr>
        <w:t>………………………………………………….</w:t>
      </w:r>
      <w:r w:rsidRPr="00C504F1">
        <w:rPr>
          <w:sz w:val="20"/>
        </w:rPr>
        <w:tab/>
      </w:r>
      <w:r w:rsidRPr="00C504F1">
        <w:rPr>
          <w:sz w:val="20"/>
        </w:rPr>
        <w:tab/>
      </w:r>
      <w:r w:rsidRPr="00C504F1">
        <w:rPr>
          <w:sz w:val="20"/>
        </w:rPr>
        <w:tab/>
        <w:t>…………………………………………………………</w:t>
      </w:r>
    </w:p>
    <w:p w:rsidR="00624F1D" w:rsidRPr="00730840" w:rsidRDefault="00C504F1">
      <w:pPr>
        <w:rPr>
          <w:sz w:val="20"/>
        </w:rPr>
      </w:pPr>
      <w:r w:rsidRPr="00C504F1">
        <w:rPr>
          <w:sz w:val="20"/>
        </w:rPr>
        <w:t xml:space="preserve">Elevens signatur </w:t>
      </w:r>
      <w:r w:rsidRPr="00C504F1">
        <w:rPr>
          <w:sz w:val="20"/>
        </w:rPr>
        <w:tab/>
      </w:r>
      <w:r w:rsidRPr="00C504F1">
        <w:rPr>
          <w:sz w:val="20"/>
        </w:rPr>
        <w:tab/>
      </w:r>
      <w:r w:rsidRPr="00C504F1">
        <w:rPr>
          <w:sz w:val="20"/>
        </w:rPr>
        <w:tab/>
      </w:r>
      <w:r w:rsidRPr="00C504F1">
        <w:rPr>
          <w:sz w:val="20"/>
        </w:rPr>
        <w:tab/>
      </w:r>
      <w:r w:rsidRPr="00C504F1">
        <w:rPr>
          <w:sz w:val="20"/>
        </w:rPr>
        <w:tab/>
        <w:t>Foresattes signatur</w:t>
      </w:r>
      <w:bookmarkEnd w:id="0"/>
      <w:bookmarkEnd w:id="1"/>
    </w:p>
    <w:sectPr w:rsidR="00624F1D" w:rsidRPr="00730840" w:rsidSect="00C504F1">
      <w:footerReference w:type="default" r:id="rId11"/>
      <w:headerReference w:type="first" r:id="rId12"/>
      <w:footerReference w:type="first" r:id="rId13"/>
      <w:pgSz w:w="11906" w:h="16838" w:code="9"/>
      <w:pgMar w:top="851" w:right="1417" w:bottom="851"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8A2" w:rsidRDefault="008068A2">
      <w:r>
        <w:separator/>
      </w:r>
    </w:p>
  </w:endnote>
  <w:endnote w:type="continuationSeparator" w:id="0">
    <w:p w:rsidR="008068A2" w:rsidRDefault="0080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40" w:rsidRDefault="00730840">
    <w:pPr>
      <w:pStyle w:val="Bunntekst"/>
    </w:pPr>
    <w:r>
      <w:t>Versjon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C504F1" w:rsidP="00E57604">
    <w:pPr>
      <w:pStyle w:val="Bunntekst"/>
    </w:pPr>
    <w:r w:rsidRPr="00BE4F58">
      <w:rPr>
        <w:noProof/>
      </w:rPr>
      <w:drawing>
        <wp:anchor distT="0" distB="0" distL="114300" distR="114300" simplePos="0" relativeHeight="251660288" behindDoc="1" locked="0" layoutInCell="1" allowOverlap="1" wp14:anchorId="384C6ABE" wp14:editId="66A7D5E9">
          <wp:simplePos x="0" y="0"/>
          <wp:positionH relativeFrom="column">
            <wp:posOffset>-629920</wp:posOffset>
          </wp:positionH>
          <wp:positionV relativeFrom="paragraph">
            <wp:posOffset>62865</wp:posOffset>
          </wp:positionV>
          <wp:extent cx="7792085" cy="666115"/>
          <wp:effectExtent l="0" t="0" r="0" b="635"/>
          <wp:wrapThrough wrapText="bothSides">
            <wp:wrapPolygon edited="0">
              <wp:start x="11565" y="0"/>
              <wp:lineTo x="2429" y="5560"/>
              <wp:lineTo x="0" y="7413"/>
              <wp:lineTo x="0" y="21003"/>
              <wp:lineTo x="21545" y="21003"/>
              <wp:lineTo x="21545" y="3706"/>
              <wp:lineTo x="13255" y="0"/>
              <wp:lineTo x="11565" y="0"/>
            </wp:wrapPolygon>
          </wp:wrapThrough>
          <wp:docPr id="12" name="Bilde 12" descr="NY2_ORGINALheaderUDEinte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8" descr="NY2_ORGINALheaderUDEinterface.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2085" cy="666115"/>
                  </a:xfrm>
                  <a:prstGeom prst="rect">
                    <a:avLst/>
                  </a:prstGeom>
                </pic:spPr>
              </pic:pic>
            </a:graphicData>
          </a:graphic>
          <wp14:sizeRelH relativeFrom="page">
            <wp14:pctWidth>0</wp14:pctWidth>
          </wp14:sizeRelH>
          <wp14:sizeRelV relativeFrom="page">
            <wp14:pctHeight>0</wp14:pctHeight>
          </wp14:sizeRelV>
        </wp:anchor>
      </w:drawing>
    </w: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Default="008068A2" w:rsidP="00E57604">
    <w:pPr>
      <w:pStyle w:val="Bunntekst"/>
    </w:pPr>
  </w:p>
  <w:p w:rsidR="00CD0B98" w:rsidRPr="00E57604" w:rsidRDefault="008068A2" w:rsidP="00E576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8A2" w:rsidRDefault="008068A2">
      <w:r>
        <w:separator/>
      </w:r>
    </w:p>
  </w:footnote>
  <w:footnote w:type="continuationSeparator" w:id="0">
    <w:p w:rsidR="008068A2" w:rsidRDefault="0080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B98" w:rsidRDefault="008068A2" w:rsidP="00D66BE7">
    <w:pPr>
      <w:pStyle w:val="Topp-ogbunntekst-normal"/>
    </w:pPr>
  </w:p>
  <w:p w:rsidR="00CD0B98" w:rsidRDefault="00C504F1" w:rsidP="00D66BE7">
    <w:pPr>
      <w:pStyle w:val="Topp-ogbunntekst-normal"/>
    </w:pPr>
    <w:r>
      <mc:AlternateContent>
        <mc:Choice Requires="wps">
          <w:drawing>
            <wp:anchor distT="0" distB="0" distL="114300" distR="114300" simplePos="0" relativeHeight="251659264" behindDoc="0" locked="0" layoutInCell="1" allowOverlap="1" wp14:anchorId="3F74E8FC" wp14:editId="031ADAE6">
              <wp:simplePos x="0" y="0"/>
              <wp:positionH relativeFrom="column">
                <wp:posOffset>-863600</wp:posOffset>
              </wp:positionH>
              <wp:positionV relativeFrom="paragraph">
                <wp:posOffset>-86995</wp:posOffset>
              </wp:positionV>
              <wp:extent cx="7772400" cy="228600"/>
              <wp:effectExtent l="12700" t="8255" r="6350" b="1079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
                      </a:xfrm>
                      <a:prstGeom prst="rect">
                        <a:avLst/>
                      </a:prstGeom>
                      <a:solidFill>
                        <a:srgbClr val="0C2D83"/>
                      </a:solidFill>
                      <a:ln w="9525">
                        <a:solidFill>
                          <a:srgbClr val="0C2D8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3AA8C" id="Rectangle 9" o:spid="_x0000_s1026" style="position:absolute;margin-left:-68pt;margin-top:-6.85pt;width:6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4xHwIAADwEAAAOAAAAZHJzL2Uyb0RvYy54bWysU1Fv0zAQfkfiP1h+p2lDu7ZR02lqGUIa&#10;MDH4Aa7jJBaOz5zdpuPX7+x0pYMXhMiDdZc7f777vrvV9bEz7KDQa7Aln4zGnCkrodK2Kfm3r7dv&#10;Fpz5IGwlDFhV8kfl+fX69atV7wqVQwumUsgIxPqidyVvQ3BFlnnZqk74EThlKVgDdiKQi01WoegJ&#10;vTNZPh5fZT1g5RCk8p7+bocgXyf8ulYyfK5rrwIzJafaQjoxnbt4ZuuVKBoUrtXyVIb4hyo6oS09&#10;eobaiiDYHvUfUJ2WCB7qMJLQZVDXWqrUA3UzGf/WzUMrnEq9EDnenWny/w9WfjrcI9NVyWecWdGR&#10;RF+INGEbo9gy0tM7X1DWg7vH2KB3dyC/e2Zh01KWukGEvlWioqImMT97cSE6nq6yXf8RKkIX+wCJ&#10;qWONXQQkDtgxCfJ4FkQdA5P0cz6f59Mx6SYplueLK7LjE6J4vu3Qh/cKOhaNkiPVntDF4c6HIfU5&#10;JVUPRle32pjkYLPbGGQHEYdjk28Xb0/o/jLNWNaXfDnLZwn5Rcz/HUSnA0250V3JF+P4xXdEEWl7&#10;Z6tkB6HNYFN3xp54jNQNEuygeiQaEYYRppUjowX8yVlP41ty/2MvUHFmPliSYjmZTuO8J2c6m+fk&#10;4GVkdxkRVhJUyQNng7kJw47sHeqmpZcmqXcLNyRfrROzUdqhqlOxNKJJm9M6xR249FPWr6VfPwEA&#10;AP//AwBQSwMEFAAGAAgAAAAhAFC9L2zfAAAADAEAAA8AAABkcnMvZG93bnJldi54bWxMjzFvwjAQ&#10;hfdK/AfrkLqBkyBBlMZBCJWpSxs6dHTiaxJhn6PYIeHf17DQ7e7e07vv5fvZaHbFwXWWBMTrCBhS&#10;bVVHjYDv82mVAnNekpLaEgq4oYN9sXjJZabsRF94LX3DQgi5TApove8zzl3dopFubXukoP3awUgf&#10;1qHhapBTCDeaJ1G05UZ2FD60ssdji/WlHI2Ac/dhp50a9fTZoC9/bpdTFb8L8bqcD2/APM7+aYY7&#10;fkCHIjBVdiTlmBawijfbUMY/ph2wuyVK03CqBCTJBniR8/8lij8AAAD//wMAUEsBAi0AFAAGAAgA&#10;AAAhALaDOJL+AAAA4QEAABMAAAAAAAAAAAAAAAAAAAAAAFtDb250ZW50X1R5cGVzXS54bWxQSwEC&#10;LQAUAAYACAAAACEAOP0h/9YAAACUAQAACwAAAAAAAAAAAAAAAAAvAQAAX3JlbHMvLnJlbHNQSwEC&#10;LQAUAAYACAAAACEA+vhOMR8CAAA8BAAADgAAAAAAAAAAAAAAAAAuAgAAZHJzL2Uyb0RvYy54bWxQ&#10;SwECLQAUAAYACAAAACEAUL0vbN8AAAAMAQAADwAAAAAAAAAAAAAAAAB5BAAAZHJzL2Rvd25yZXYu&#10;eG1sUEsFBgAAAAAEAAQA8wAAAIUFAAAAAA==&#10;" fillcolor="#0c2d83" strokecolor="#0c2d83"/>
          </w:pict>
        </mc:Fallback>
      </mc:AlternateContent>
    </w: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Default="008068A2" w:rsidP="00D66BE7">
    <w:pPr>
      <w:pStyle w:val="Topp-ogbunntekst-normal"/>
    </w:pPr>
  </w:p>
  <w:p w:rsidR="00CD0B98" w:rsidRPr="00D40424" w:rsidRDefault="008068A2" w:rsidP="00D66BE7">
    <w:pPr>
      <w:pStyle w:val="Topp-ogbunntekst-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77086"/>
    <w:multiLevelType w:val="hybridMultilevel"/>
    <w:tmpl w:val="2780A4E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F1"/>
    <w:rsid w:val="006031BB"/>
    <w:rsid w:val="00624F1D"/>
    <w:rsid w:val="00641B45"/>
    <w:rsid w:val="00730840"/>
    <w:rsid w:val="008068A2"/>
    <w:rsid w:val="00A27765"/>
    <w:rsid w:val="00BF3DA6"/>
    <w:rsid w:val="00C31304"/>
    <w:rsid w:val="00C504F1"/>
    <w:rsid w:val="00DD43C1"/>
    <w:rsid w:val="00F425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3B38"/>
  <w15:chartTrackingRefBased/>
  <w15:docId w15:val="{2EF471B5-32D5-44A4-923C-6B56406E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4F1"/>
    <w:pPr>
      <w:spacing w:after="0" w:line="240" w:lineRule="auto"/>
    </w:pPr>
    <w:rPr>
      <w:rFonts w:eastAsia="Times New Roman" w:cs="Times New Roman"/>
      <w:sz w:val="24"/>
      <w:szCs w:val="24"/>
      <w:lang w:eastAsia="nb-NO"/>
    </w:rPr>
  </w:style>
  <w:style w:type="paragraph" w:styleId="Overskrift1">
    <w:name w:val="heading 1"/>
    <w:basedOn w:val="Normal"/>
    <w:next w:val="Normal"/>
    <w:link w:val="Overskrift1Tegn"/>
    <w:uiPriority w:val="99"/>
    <w:qFormat/>
    <w:rsid w:val="00C504F1"/>
    <w:pPr>
      <w:keepNext/>
      <w:pageBreakBefore/>
      <w:spacing w:after="120"/>
      <w:outlineLvl w:val="0"/>
    </w:pPr>
    <w:rPr>
      <w:b/>
      <w:sz w:val="32"/>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C504F1"/>
    <w:rPr>
      <w:rFonts w:eastAsia="Times New Roman" w:cs="Times New Roman"/>
      <w:b/>
      <w:sz w:val="32"/>
      <w:szCs w:val="20"/>
      <w:lang w:eastAsia="nb-NO"/>
    </w:rPr>
  </w:style>
  <w:style w:type="paragraph" w:styleId="Listeavsnitt">
    <w:name w:val="List Paragraph"/>
    <w:basedOn w:val="Normal"/>
    <w:uiPriority w:val="34"/>
    <w:qFormat/>
    <w:rsid w:val="00C504F1"/>
    <w:pPr>
      <w:ind w:left="708"/>
    </w:pPr>
  </w:style>
  <w:style w:type="paragraph" w:styleId="Bunntekst">
    <w:name w:val="footer"/>
    <w:basedOn w:val="Normal"/>
    <w:link w:val="BunntekstTegn"/>
    <w:semiHidden/>
    <w:rsid w:val="00C504F1"/>
    <w:pPr>
      <w:tabs>
        <w:tab w:val="center" w:pos="4153"/>
        <w:tab w:val="center" w:pos="6804"/>
        <w:tab w:val="right" w:pos="8306"/>
      </w:tabs>
    </w:pPr>
    <w:rPr>
      <w:rFonts w:ascii="Arial" w:hAnsi="Arial"/>
      <w:bCs/>
      <w:i/>
      <w:sz w:val="16"/>
      <w:szCs w:val="20"/>
    </w:rPr>
  </w:style>
  <w:style w:type="character" w:customStyle="1" w:styleId="BunntekstTegn">
    <w:name w:val="Bunntekst Tegn"/>
    <w:basedOn w:val="Standardskriftforavsnitt"/>
    <w:link w:val="Bunntekst"/>
    <w:semiHidden/>
    <w:rsid w:val="00C504F1"/>
    <w:rPr>
      <w:rFonts w:ascii="Arial" w:eastAsia="Times New Roman" w:hAnsi="Arial" w:cs="Times New Roman"/>
      <w:bCs/>
      <w:i/>
      <w:sz w:val="16"/>
      <w:szCs w:val="20"/>
      <w:lang w:eastAsia="nb-NO"/>
    </w:rPr>
  </w:style>
  <w:style w:type="paragraph" w:customStyle="1" w:styleId="Topp-ogbunntekst-normal">
    <w:name w:val="Topp- og bunntekst - normal"/>
    <w:basedOn w:val="Normal"/>
    <w:link w:val="Topp-ogbunntekst-normalTegn"/>
    <w:semiHidden/>
    <w:rsid w:val="00C504F1"/>
    <w:pPr>
      <w:tabs>
        <w:tab w:val="right" w:pos="8931"/>
      </w:tabs>
    </w:pPr>
    <w:rPr>
      <w:noProof/>
      <w:sz w:val="16"/>
    </w:rPr>
  </w:style>
  <w:style w:type="character" w:customStyle="1" w:styleId="Topp-ogbunntekst-normalTegn">
    <w:name w:val="Topp- og bunntekst - normal Tegn"/>
    <w:basedOn w:val="Standardskriftforavsnitt"/>
    <w:link w:val="Topp-ogbunntekst-normal"/>
    <w:semiHidden/>
    <w:rsid w:val="00C504F1"/>
    <w:rPr>
      <w:rFonts w:eastAsia="Times New Roman" w:cs="Times New Roman"/>
      <w:noProof/>
      <w:sz w:val="16"/>
      <w:szCs w:val="24"/>
      <w:lang w:eastAsia="nb-NO"/>
    </w:rPr>
  </w:style>
  <w:style w:type="paragraph" w:styleId="Tittel">
    <w:name w:val="Title"/>
    <w:basedOn w:val="Normal"/>
    <w:next w:val="Normal"/>
    <w:link w:val="TittelTegn"/>
    <w:uiPriority w:val="10"/>
    <w:qFormat/>
    <w:rsid w:val="00C504F1"/>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04F1"/>
    <w:rPr>
      <w:rFonts w:asciiTheme="majorHAnsi" w:eastAsiaTheme="majorEastAsia" w:hAnsiTheme="majorHAnsi" w:cstheme="majorBidi"/>
      <w:spacing w:val="-10"/>
      <w:kern w:val="28"/>
      <w:sz w:val="56"/>
      <w:szCs w:val="56"/>
      <w:lang w:eastAsia="nb-NO"/>
    </w:rPr>
  </w:style>
  <w:style w:type="paragraph" w:styleId="Topptekst">
    <w:name w:val="header"/>
    <w:basedOn w:val="Normal"/>
    <w:link w:val="TopptekstTegn"/>
    <w:uiPriority w:val="99"/>
    <w:unhideWhenUsed/>
    <w:rsid w:val="00730840"/>
    <w:pPr>
      <w:tabs>
        <w:tab w:val="center" w:pos="4536"/>
        <w:tab w:val="right" w:pos="9072"/>
      </w:tabs>
    </w:pPr>
  </w:style>
  <w:style w:type="character" w:customStyle="1" w:styleId="TopptekstTegn">
    <w:name w:val="Topptekst Tegn"/>
    <w:basedOn w:val="Standardskriftforavsnitt"/>
    <w:link w:val="Topptekst"/>
    <w:uiPriority w:val="99"/>
    <w:rsid w:val="00730840"/>
    <w:rPr>
      <w:rFonts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E88F0BD643C748BDB11B1C68486223" ma:contentTypeVersion="3" ma:contentTypeDescription="Opprett et nytt dokument." ma:contentTypeScope="" ma:versionID="7ddbd9ede54b72b8b8123c0c45f9a7c6">
  <xsd:schema xmlns:xsd="http://www.w3.org/2001/XMLSchema" xmlns:xs="http://www.w3.org/2001/XMLSchema" xmlns:p="http://schemas.microsoft.com/office/2006/metadata/properties" xmlns:ns2="f4b4bd0d-1350-4ac9-a76b-c190acede3d6" targetNamespace="http://schemas.microsoft.com/office/2006/metadata/properties" ma:root="true" ma:fieldsID="e75c7ce533c309d8cf6958b4e87989fb" ns2:_="">
    <xsd:import namespace="f4b4bd0d-1350-4ac9-a76b-c190acede3d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4bd0d-1350-4ac9-a76b-c190acede3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1F3EC-E694-4102-B1D5-BBD837972F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74782-A734-4BCB-8C30-5317D16C8570}">
  <ds:schemaRefs>
    <ds:schemaRef ds:uri="http://schemas.microsoft.com/sharepoint/v3/contenttype/forms"/>
  </ds:schemaRefs>
</ds:datastoreItem>
</file>

<file path=customXml/itemProps3.xml><?xml version="1.0" encoding="utf-8"?>
<ds:datastoreItem xmlns:ds="http://schemas.openxmlformats.org/officeDocument/2006/customXml" ds:itemID="{EC49897E-DF8F-4E66-B958-11944EBFC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4bd0d-1350-4ac9-a76b-c190ace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1975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Rustand</dc:creator>
  <cp:keywords/>
  <dc:description/>
  <cp:lastModifiedBy>Sidsel Grandal Berg</cp:lastModifiedBy>
  <cp:revision>3</cp:revision>
  <dcterms:created xsi:type="dcterms:W3CDTF">2018-06-07T09:09:00Z</dcterms:created>
  <dcterms:modified xsi:type="dcterms:W3CDTF">2018-06-07T11:06:00Z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0x010100E5E88F0BD643C748BDB11B1C68486223</vt:lpwstr>
  </property>
</Properties>
</file>